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9F9" w:rsidRDefault="007F29F9"/>
    <w:p w:rsidR="00886606" w:rsidRPr="00886606" w:rsidRDefault="00886606" w:rsidP="008866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Завдання  2 – го  етапу  Всеукраїнської  олімпіади  з  правознавства  </w:t>
      </w:r>
    </w:p>
    <w:p w:rsidR="00886606" w:rsidRDefault="00886606" w:rsidP="008866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</w:p>
    <w:p w:rsidR="00886606" w:rsidRPr="00886606" w:rsidRDefault="00886606" w:rsidP="008866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</w:t>
      </w:r>
      <w:r w:rsidRPr="00886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88660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  клас</w:t>
      </w:r>
      <w:r w:rsidRPr="00886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="001A3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886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085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886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886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н. р.    </w:t>
      </w:r>
    </w:p>
    <w:p w:rsid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Завдання  1. Тести  (максимум  10  балів).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86606">
        <w:rPr>
          <w:rFonts w:ascii="Times New Roman" w:eastAsia="Calibri" w:hAnsi="Times New Roman" w:cs="Times New Roman"/>
          <w:b/>
          <w:sz w:val="20"/>
          <w:szCs w:val="20"/>
        </w:rPr>
        <w:t>1. До  обов’язкових  ознак  держави  слід  віднести: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6606">
        <w:rPr>
          <w:rFonts w:ascii="Times New Roman" w:eastAsia="Calibri" w:hAnsi="Times New Roman" w:cs="Times New Roman"/>
          <w:sz w:val="20"/>
          <w:szCs w:val="20"/>
        </w:rPr>
        <w:t>а) наявність  Збройних  Сил;  б)  наявність  державної  мови;  в)  наявність  конституції; г) наявність  права.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86606">
        <w:rPr>
          <w:rFonts w:ascii="Times New Roman" w:eastAsia="Calibri" w:hAnsi="Times New Roman" w:cs="Times New Roman"/>
          <w:b/>
          <w:sz w:val="20"/>
          <w:szCs w:val="20"/>
        </w:rPr>
        <w:t>2. Взаємодія  правових  норм та  взаємне  доповнення  одних  норм  іншими  характеризує  таку  ознаку  права  як: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6606">
        <w:rPr>
          <w:rFonts w:ascii="Times New Roman" w:eastAsia="Calibri" w:hAnsi="Times New Roman" w:cs="Times New Roman"/>
          <w:sz w:val="20"/>
          <w:szCs w:val="20"/>
        </w:rPr>
        <w:t>а) системність  права;  б)  формальна  визначеність  права; в) загальність  права; г) загальнообов’язковість  права.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86606">
        <w:rPr>
          <w:rFonts w:ascii="Times New Roman" w:eastAsia="Calibri" w:hAnsi="Times New Roman" w:cs="Times New Roman"/>
          <w:b/>
          <w:sz w:val="20"/>
          <w:szCs w:val="20"/>
        </w:rPr>
        <w:t>3. Інститутом  цивільного  права є: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86606">
        <w:rPr>
          <w:rFonts w:ascii="Times New Roman" w:eastAsia="Calibri" w:hAnsi="Times New Roman" w:cs="Times New Roman"/>
          <w:sz w:val="20"/>
          <w:szCs w:val="20"/>
        </w:rPr>
        <w:t>а) інститут  власності;  б) інститут  необхідної оборони;</w:t>
      </w:r>
      <w:r w:rsidRPr="00886606">
        <w:rPr>
          <w:rFonts w:ascii="Times New Roman" w:eastAsia="Calibri" w:hAnsi="Times New Roman" w:cs="Times New Roman"/>
          <w:b/>
          <w:sz w:val="20"/>
          <w:szCs w:val="20"/>
        </w:rPr>
        <w:t xml:space="preserve">   </w:t>
      </w:r>
      <w:r w:rsidRPr="00886606">
        <w:rPr>
          <w:rFonts w:ascii="Times New Roman" w:eastAsia="Calibri" w:hAnsi="Times New Roman" w:cs="Times New Roman"/>
          <w:sz w:val="20"/>
          <w:szCs w:val="20"/>
        </w:rPr>
        <w:t>в)  інститут усиновлення;  г) інститут  парламентаризму.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86606">
        <w:rPr>
          <w:rFonts w:ascii="Times New Roman" w:eastAsia="Calibri" w:hAnsi="Times New Roman" w:cs="Times New Roman"/>
          <w:b/>
          <w:sz w:val="20"/>
          <w:szCs w:val="20"/>
        </w:rPr>
        <w:t>4. До  юридичних  вчинків  як  до  різновиду  юридичних  фактів  слід  віднести: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а) укладення  договору;  б) скоєння  правопорушення; в) написання  художнього  твору.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г)  видання  адміністративного  акту; 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Тринадцятирічний  Антон  викрав  із будинку  свого  однокласника  золотих  речей  на  суму  10 170  гривень.  Його  діяння  слід  кваліфікувати  як: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правопорушення;</w:t>
      </w: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б) об’єктивно  протиправну  поведінку; в) зловживання  правом; г) злочин.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86606">
        <w:rPr>
          <w:rFonts w:ascii="Times New Roman" w:eastAsia="Calibri" w:hAnsi="Times New Roman" w:cs="Times New Roman"/>
          <w:b/>
          <w:sz w:val="20"/>
          <w:szCs w:val="20"/>
        </w:rPr>
        <w:t xml:space="preserve">6. Предметом правового регулювання є: 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6606">
        <w:rPr>
          <w:rFonts w:ascii="Times New Roman" w:eastAsia="Calibri" w:hAnsi="Times New Roman" w:cs="Times New Roman"/>
          <w:sz w:val="20"/>
          <w:szCs w:val="20"/>
        </w:rPr>
        <w:t>а) суспільні відносини; б) норми права; в) система права; г) фізичні та юридичні особи.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 </w:t>
      </w:r>
      <w:r w:rsidRPr="00886606">
        <w:rPr>
          <w:rFonts w:ascii="Times New Roman" w:eastAsia="Calibri" w:hAnsi="Times New Roman" w:cs="Times New Roman"/>
          <w:b/>
          <w:sz w:val="20"/>
          <w:szCs w:val="20"/>
        </w:rPr>
        <w:t xml:space="preserve"> Яка з названих ознак держави є її політико - правовою властивістю: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6606">
        <w:rPr>
          <w:rFonts w:ascii="Times New Roman" w:eastAsia="Calibri" w:hAnsi="Times New Roman" w:cs="Times New Roman"/>
          <w:sz w:val="20"/>
          <w:szCs w:val="20"/>
        </w:rPr>
        <w:t>а) наявність норм права; б) публічний характер влади;</w:t>
      </w:r>
    </w:p>
    <w:p w:rsidR="00886606" w:rsidRPr="00886606" w:rsidRDefault="00886606" w:rsidP="0088660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6606">
        <w:rPr>
          <w:rFonts w:ascii="Times New Roman" w:eastAsia="Calibri" w:hAnsi="Times New Roman" w:cs="Times New Roman"/>
          <w:sz w:val="20"/>
          <w:szCs w:val="20"/>
        </w:rPr>
        <w:t xml:space="preserve">в) наявність системи податків; г) суверенітет 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 Оберіть  правильне  твердження: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а) набуття  громадянства  за  територіальним  походженням  є  особливим  різновидом  набуття  громадянства  через  прийняття  до  громадянства; 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б) втрата  громадянства  є особливим  різновидом  позбавлення  громадянства; 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в) спрощений  порядок прийняття  до  громадянства  України  встановлено  для  осіб,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прийняття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яких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до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громадянства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України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становить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державний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інтерес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для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України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в) вихід  із  громадянства  є  особливим  різновидом  втрати  громадянства.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 До  умов  правомірності  застосування  необхідної  оборони  слід  віднести: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 заподіяна  шкода  має  бути  меншою  ніж  відвернута;  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заподіяння  шкоди  здійснюється  третім особам; 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шкода  не  може  бути  усунута  іншим  способом,  окрім  як  заподіянням  шкоди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посягаючому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г) заподіяння  шкоди  може  здійснюватися  тільки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посягаючому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Верховна  Рада  України  є: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вищим  законодавчим  органом  України; б)  вищим  представницьким  органом  України;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провідним  законодавчим  органом  України;  г) єдиним  представницьким  органом  України.</w:t>
      </w:r>
    </w:p>
    <w:p w:rsidR="00FA232D" w:rsidRDefault="00FA232D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Завдання  2. Розкрийте  зміст  понять  (максимум  10  балів):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r w:rsidR="001A3458"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Гіпотеза. 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Конституція. 3. </w:t>
      </w:r>
      <w:r w:rsidR="001A3458"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Корпоративні  норми.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4.</w:t>
      </w:r>
      <w:r w:rsidR="001A34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A3458"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 територіального  устрою. 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A34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 </w:t>
      </w:r>
      <w:r w:rsidR="001A3458"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Юридичні  факти.  </w:t>
      </w:r>
    </w:p>
    <w:p w:rsidR="00FA232D" w:rsidRDefault="00FA232D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Завдання  3. Поясніть</w:t>
      </w:r>
      <w:r w:rsidRPr="00886606">
        <w:rPr>
          <w:rFonts w:ascii="Times New Roman" w:eastAsia="Calibri" w:hAnsi="Times New Roman" w:cs="Times New Roman"/>
          <w:b/>
          <w:sz w:val="20"/>
          <w:szCs w:val="20"/>
        </w:rPr>
        <w:t xml:space="preserve">  у  чому  полягає  відмінність  між</w:t>
      </w:r>
      <w:r w:rsidRPr="00886606">
        <w:rPr>
          <w:rFonts w:ascii="Times New Roman" w:eastAsia="Calibri" w:hAnsi="Times New Roman" w:cs="Times New Roman"/>
          <w:sz w:val="20"/>
          <w:szCs w:val="20"/>
        </w:rPr>
        <w:t xml:space="preserve">  (максимум  </w:t>
      </w:r>
      <w:r w:rsidRPr="00886606">
        <w:rPr>
          <w:rFonts w:ascii="Times New Roman" w:eastAsia="Calibri" w:hAnsi="Times New Roman" w:cs="Times New Roman"/>
          <w:b/>
          <w:sz w:val="20"/>
          <w:szCs w:val="20"/>
        </w:rPr>
        <w:t>15  балів</w:t>
      </w:r>
      <w:r w:rsidRPr="00886606">
        <w:rPr>
          <w:rFonts w:ascii="Times New Roman" w:eastAsia="Calibri" w:hAnsi="Times New Roman" w:cs="Times New Roman"/>
          <w:sz w:val="20"/>
          <w:szCs w:val="20"/>
        </w:rPr>
        <w:t>):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="0079361A" w:rsidRPr="007936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Республікою  та  монархією. 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2. Набуттям  громадянства  через  прийняття  до  громадянства  та  набуттям  громадянства  через  поновлення  у громадянстві. 3. Нормативним  актом  та  нормативним  договором.</w:t>
      </w:r>
    </w:p>
    <w:p w:rsidR="00FA232D" w:rsidRDefault="00FA232D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Завдання  4. Логічні пари  (максимум  8  балів)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Визначте відповідність між  державним  органом,  який  бере  участь  у  вирішенні  питань  громадянства  та  його  компетенцією:</w:t>
      </w:r>
    </w:p>
    <w:p w:rsidR="00886606" w:rsidRPr="00886606" w:rsidRDefault="00886606" w:rsidP="0088660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 xml:space="preserve">1) Президент  України;  2)  Комісія при  Президентові  України з  питань  громадянства; 3) </w:t>
      </w:r>
      <w:r w:rsidRPr="00886606"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eastAsia="ru-RU"/>
        </w:rPr>
        <w:t>центральний орган виконавчої влади, що реалізує державну політику у сфері громадянства; 4)  Міністерство закордонних справ  України дипломатичні представництва та консульські установи України.</w:t>
      </w:r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bdr w:val="none" w:sz="0" w:space="0" w:color="auto" w:frame="1"/>
          <w:lang w:eastAsia="ru-RU"/>
        </w:rPr>
        <w:br/>
      </w:r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а)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встановлення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належності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до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громадянства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України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;  б) визначення  порядку  оскарження  рішень  щодо  відмови  у  прийнятті  до  громадянства; в) </w:t>
      </w:r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визначення порядку провадження  за  заявами  і  поданнями  з питань громадянства та виконання прийнятих рішень</w:t>
      </w:r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; г)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розгляд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заяв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про 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прийняття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до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громадянства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України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,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вихід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з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громадянства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України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та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подання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про 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втрату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громадянства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</w:t>
      </w:r>
      <w:proofErr w:type="spellStart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України</w:t>
      </w:r>
      <w:proofErr w:type="spellEnd"/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; д)</w:t>
      </w:r>
      <w:r w:rsidRPr="008866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прийняття  заяви  разом  з  необхідними  документами  щодо  прийняття до громадянства України осіб, які мають визначні заслуги перед  Україною,  і  осіб,  прийняття яких до громадянства України становить державний інтерес для України.</w:t>
      </w:r>
    </w:p>
    <w:p w:rsidR="00FA232D" w:rsidRDefault="00FA232D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2. Визначте  відповідність між формою державного устрою та її змістом: 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886606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1) унітарна держава; 2) федерація; 3) конфедерація; 4) імперія;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а) тимчасовий союз держав, які добровільно об’єдналися для досягнення певних спільних в політичній, економічній і    військовій сферах; б) держава,  яка  характеризується цілковитою  ідеологічною  та економічною  єдністю; в) складна держава, яка включає суверенну державу-метрополію і підвладні їй не суверенні держави-колонії; г) союзна держава, що складається з територій суб’єктів, які мають обмежений суверенітет; д) держава, що характеризується цілковитою політичною єдністю.</w:t>
      </w:r>
    </w:p>
    <w:p w:rsidR="00FA232D" w:rsidRDefault="00FA232D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Завдання  5. Юридичні  задачі  (максимум  15  балів).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Визначте  у  кожній  з  нижченаведених  ситуацій  суб’єкт,  об’єкт  та  зміст  правовідносин: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Ситуація  1. 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Батько</w:t>
      </w: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Роланда  Андрій  домовився  із  учителем  хімії  Антоном  про  те,  що  останній  за  обумовлену  домовленістю  плату  буде  проводити  додаткові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уроки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із  Роландом.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Ситуація  2. 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  час  сварки  Олег  зламав  руку  Петрові.</w:t>
      </w:r>
    </w:p>
    <w:p w:rsidR="00886606" w:rsidRPr="00886606" w:rsidRDefault="00886606" w:rsidP="0088660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Ситуація  3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. Меланія  дала  у  борг  Степанові  строком  на  один  місяць  2000  гривень.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Визначте  у   кожній  із  нижченаведених  ситуацій  обставину,  через  яку  особу  не  можна  притягнути  до  певного  виду   юридичної  відповідальності.  При  цьому  назвіть  цей вид юридичної  відповідальності.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886606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Ситуація</w:t>
      </w:r>
      <w:proofErr w:type="spellEnd"/>
      <w:r w:rsidRPr="00886606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1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Архітектор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Самсоненко</w:t>
      </w:r>
      <w:proofErr w:type="spellEnd"/>
      <w:proofErr w:type="gram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уклав  договір  на  виконання  робіт  із  громадянином  Петриченком.  За  цим  договором  протягом  одного  місяця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Самсоненко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мав  підготувати  проект  будинку  і  передати  його  замовнику,  отримавши  за  це  обумовлену домовленістю  сторін  винагороду.  Однак  за  тиждень  до  спливу  строку  виконання  замовлення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Самсоненко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захворів  на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ковід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19.   Замовлення  своєчасно  виконано  не  було.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86606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Ситуація</w:t>
      </w:r>
      <w:proofErr w:type="spellEnd"/>
      <w:r w:rsidRPr="00886606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2</w:t>
      </w: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</w:t>
      </w:r>
      <w:proofErr w:type="gram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Мефодій  спізнився</w:t>
      </w:r>
      <w:proofErr w:type="gram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на  роботу  у  зв’язку  з  тим,  що  через пожежу,  яка  виникла  у  метро  на  тій  станції,  на  якій  він мав  виходити  з  вагона,  потяг  не  зупинився.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86606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Ситуація</w:t>
      </w:r>
      <w:proofErr w:type="spellEnd"/>
      <w:r w:rsidRPr="00886606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Василь  працював</w:t>
      </w:r>
      <w:proofErr w:type="gram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сторожем  в  освітньому  закладі.  </w:t>
      </w:r>
      <w:proofErr w:type="spellStart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Вечером</w:t>
      </w:r>
      <w:proofErr w:type="spellEnd"/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двоє  невідомих  підстерегли  Василя,  коли  він  здійснював  обхід  шкільного  подвір</w:t>
      </w:r>
      <w:r w:rsidRPr="00886606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’</w:t>
      </w: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я,  і  зненацька  напали  на  нього.  Вони  прив’язали  Василя  до  перил  і  винесли  із  школи  чотири  ноутбуки. </w:t>
      </w:r>
    </w:p>
    <w:p w:rsidR="00FA232D" w:rsidRDefault="00FA232D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Завдання  6  (максимум  7  балів).</w:t>
      </w: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Назвіть  не  менш  як  сім  ознак президентської  республіки.</w:t>
      </w:r>
    </w:p>
    <w:p w:rsidR="00FA232D" w:rsidRDefault="00FA232D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FA232D" w:rsidRDefault="00FA232D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886606" w:rsidRPr="00886606" w:rsidRDefault="00886606" w:rsidP="00886606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8660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Максимальна  кількість  балів  за  виконання  всіх завдань  -  65.</w:t>
      </w:r>
    </w:p>
    <w:p w:rsidR="00886606" w:rsidRDefault="00886606"/>
    <w:p w:rsidR="00FA232D" w:rsidRDefault="00FA232D"/>
    <w:p w:rsidR="00FA232D" w:rsidRDefault="00FA232D"/>
    <w:p w:rsidR="00FA232D" w:rsidRPr="003D70B7" w:rsidRDefault="00FA232D" w:rsidP="00FA23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3D7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 виконання – 3,5 год.</w:t>
      </w:r>
    </w:p>
    <w:bookmarkEnd w:id="0"/>
    <w:p w:rsidR="00FA232D" w:rsidRDefault="00FA232D"/>
    <w:sectPr w:rsidR="00FA23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39"/>
    <w:rsid w:val="0008533B"/>
    <w:rsid w:val="001A3458"/>
    <w:rsid w:val="00312B91"/>
    <w:rsid w:val="00567490"/>
    <w:rsid w:val="00630239"/>
    <w:rsid w:val="0079361A"/>
    <w:rsid w:val="007F29F9"/>
    <w:rsid w:val="00886606"/>
    <w:rsid w:val="00FA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787AD"/>
  <w15:chartTrackingRefBased/>
  <w15:docId w15:val="{2266D645-937E-49B8-8221-E9524CBC2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4244</Words>
  <Characters>2420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Юра</cp:lastModifiedBy>
  <cp:revision>7</cp:revision>
  <dcterms:created xsi:type="dcterms:W3CDTF">2021-11-29T18:05:00Z</dcterms:created>
  <dcterms:modified xsi:type="dcterms:W3CDTF">2021-11-30T19:30:00Z</dcterms:modified>
</cp:coreProperties>
</file>